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HABILITAÇÃO DE CRÉDITO NA FASE JUDICIAL</w:t>
      </w:r>
    </w:p>
    <w:tbl>
      <w:tblPr>
        <w:tblW w:type="pct" w:w="100%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none"/>
          <w:insideV w:val="none"/>
        </w:tblBorders>
      </w:tblPr>
      <w:tblGrid>
        <w:gridCol w:w="100"/>
      </w:tblGrid>
      <w:tr>
        <w:tc>
          <w:tcPr>
            <w:shd w:fill="F2F2F2" w:val="clear"/>
            <w:tcMar>
              <w:top w:type="dxa" w:w="150"/>
              <w:left w:type="dxa" w:w="200"/>
              <w:bottom w:type="dxa" w:w="150"/>
              <w:right w:type="dxa" w:w="20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Para os casos em que NÃO HÁ crédito arrolado no edital publicado e o prazo administrativo já se encerrou (habilitação retardatária — art. 10 da Lei nº 11.101/2005)</w:t>
            </w:r>
          </w:p>
          <w:p>
            <w:pPr>
              <w:spacing w:after="6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22"/>
                <w:szCs w:val="22"/>
              </w:rPr>
              <w:t xml:space="preserve">Atenção: se apresentada antes da homologação do quadro geral de credores, será recebida e processada como impugnação, nos termos dos arts. 13 a 15 (art. 10, §5º); após a homologação, segue o procedimento comum do CPC (art. 10, §6º) — adaptar o enquadramento conforme o momento processual.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22"/>
                <w:szCs w:val="22"/>
              </w:rPr>
              <w:t xml:space="preserve">* Caixa informativa — excluir quando do preenchimento da petição</w:t>
            </w:r>
          </w:p>
        </w:tc>
      </w:tr>
    </w:tbl>
    <w:p>
      <w:pPr>
        <w:spacing w:after="200" w:before="300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Ao Juízo da (vara) da Comarca de (informar)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Processo nº (informar)</w:t>
      </w:r>
      <w:r>
        <w:rPr>
          <w:rFonts w:ascii="Calibri" w:cs="Calibri" w:eastAsia="Calibri" w:hAnsi="Calibri"/>
          <w:sz w:val="22"/>
          <w:szCs w:val="22"/>
        </w:rPr>
        <w:t xml:space="preserve"> —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(nome da empresa)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(nome do habilitante)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(nacionalidade)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(estado civil)</w:t>
      </w:r>
      <w:r>
        <w:rPr>
          <w:rFonts w:ascii="Calibri" w:cs="Calibri" w:eastAsia="Calibri" w:hAnsi="Calibri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(profissão)</w:t>
      </w:r>
      <w:r>
        <w:rPr>
          <w:rFonts w:ascii="Calibri" w:cs="Calibri" w:eastAsia="Calibri" w:hAnsi="Calibri"/>
          <w:sz w:val="22"/>
          <w:szCs w:val="22"/>
        </w:rPr>
        <w:t xml:space="preserve">, inscrito no CPF sob o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 e no RG nº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, residente e domiciliado à rua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(endereço)</w:t>
      </w:r>
      <w:r>
        <w:rPr>
          <w:rFonts w:ascii="Calibri" w:cs="Calibri" w:eastAsia="Calibri" w:hAnsi="Calibri"/>
          <w:sz w:val="22"/>
          <w:szCs w:val="22"/>
        </w:rPr>
        <w:t xml:space="preserve">, no município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(informar)</w:t>
      </w:r>
      <w:r>
        <w:rPr>
          <w:rFonts w:ascii="Calibri" w:cs="Calibri" w:eastAsia="Calibri" w:hAnsi="Calibri"/>
          <w:sz w:val="22"/>
          <w:szCs w:val="22"/>
        </w:rPr>
        <w:t xml:space="preserve">, por seu representante legal, vem apresentar o incidente de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HABILITAÇÃO DE CRÉDITO</w:t>
      </w:r>
      <w:r>
        <w:rPr>
          <w:rStyle w:val="FootnoteReference"/>
        </w:rPr>
        <w:footnoteReference w:id="1"/>
      </w:r>
      <w:r>
        <w:rPr>
          <w:rFonts w:ascii="Calibri" w:cs="Calibri" w:eastAsia="Calibri" w:hAnsi="Calibri"/>
          <w:sz w:val="22"/>
          <w:szCs w:val="22"/>
        </w:rPr>
        <w:t xml:space="preserve">, pelos fatos e fundamentos a seguir expostos: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O requerente é credor da empresa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(recuperanda ou massa falida)</w:t>
      </w:r>
      <w:r>
        <w:rPr>
          <w:rFonts w:ascii="Calibri" w:cs="Calibri" w:eastAsia="Calibri" w:hAnsi="Calibri"/>
          <w:sz w:val="22"/>
          <w:szCs w:val="22"/>
        </w:rPr>
        <w:t xml:space="preserve"> na importância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(R$ valor por extenso)</w:t>
      </w:r>
      <w:r>
        <w:rPr>
          <w:rFonts w:ascii="Calibri" w:cs="Calibri" w:eastAsia="Calibri" w:hAnsi="Calibri"/>
          <w:sz w:val="22"/>
          <w:szCs w:val="22"/>
        </w:rPr>
        <w:t xml:space="preserve">, conforme demonstra a documentação anexa (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informar documentação juntada</w:t>
      </w:r>
      <w:r>
        <w:rPr>
          <w:rFonts w:ascii="Calibri" w:cs="Calibri" w:eastAsia="Calibri" w:hAnsi="Calibri"/>
          <w:sz w:val="22"/>
          <w:szCs w:val="22"/>
        </w:rPr>
        <w:t xml:space="preserve">), devidamente atualizada até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(data do pedido de recuperação judicial ou decretação de falência)</w:t>
      </w:r>
      <w:r>
        <w:rPr>
          <w:rFonts w:ascii="Calibri" w:cs="Calibri" w:eastAsia="Calibri" w:hAnsi="Calibri"/>
          <w:sz w:val="22"/>
          <w:szCs w:val="22"/>
        </w:rPr>
        <w:t xml:space="preserve">, ocorrida em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data)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O crédito pleiteado é proveniente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a origem do crédito — serviços prestados, títulos executivos, relação havida entre as partes)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Ante o exposto, requer-se o recebimento da presente habilitação de crédito, julgando-a procedente para o fim de determinar a inclusão do valor de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valor)</w:t>
      </w:r>
      <w:r>
        <w:rPr>
          <w:rFonts w:ascii="Calibri" w:cs="Calibri" w:eastAsia="Calibri" w:hAnsi="Calibri"/>
          <w:sz w:val="22"/>
          <w:szCs w:val="22"/>
        </w:rPr>
        <w:t xml:space="preserve"> na relação de credores da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(recuperação judicial de / massa falida de — nome da empresa)</w:t>
      </w:r>
      <w:r>
        <w:rPr>
          <w:rFonts w:ascii="Calibri" w:cs="Calibri" w:eastAsia="Calibri" w:hAnsi="Calibri"/>
          <w:sz w:val="22"/>
          <w:szCs w:val="22"/>
        </w:rPr>
        <w:t xml:space="preserve">, na categoria dos créditos </w:t>
      </w: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(informar classe/categoria)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200" w:line="36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Termos em que, pede deferimento.</w:t>
      </w:r>
    </w:p>
    <w:p>
      <w:pPr>
        <w:spacing w:after="300" w:before="300"/>
      </w:pPr>
      <w:r>
        <w:rPr>
          <w:rFonts w:ascii="Calibri" w:cs="Calibri" w:eastAsia="Calibri" w:hAnsi="Calibri"/>
          <w:b/>
          <w:bCs/>
          <w:i/>
          <w:iCs/>
          <w:color w:val="1F4E78"/>
          <w:sz w:val="22"/>
          <w:szCs w:val="22"/>
        </w:rPr>
        <w:t xml:space="preserve">(Cidade), (dia) de (mês) de (ano).</w:t>
      </w:r>
    </w:p>
    <w:p>
      <w:pPr>
        <w:spacing w:before="40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10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(nome do Advogado/OAB nº)</w:t>
      </w:r>
    </w:p>
    <w:sectPr>
      <w:pgSz w:w="11906" w:h="16838" w:orient="portrait"/>
      <w:pgMar w:top="1418" w:right="1701" w:bottom="1418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  <w:footnote w:id="1">
    <w:p>
      <w:r>
        <w:rPr>
          <w:rStyle w:val="FootnoteReference"/>
        </w:rPr>
        <w:footnoteRef/>
      </w:r>
      <w:r>
        <w:rPr>
          <w:rFonts w:ascii="Calibri" w:cs="Calibri" w:eastAsia="Calibri" w:hAnsi="Calibri"/>
          <w:sz w:val="18"/>
          <w:szCs w:val="18"/>
        </w:rPr>
        <w:t xml:space="preserve">Documentação de instrução, conforme a natureza do crédito e o disposto no art. 9º da Lei nº 11.101/2005 (identificação do credor, valor atualizado com origem e classificação, documentos comprobatórios e eventual garantia): certidão para fins de habilitação de crédito atualizada até a data do pedido de recuperação judicial ou da decretação de falência, expedida pela Justiça do Trabalho, se for o caso de crédito trabalhista; cópia da sentença ou de recursos que declararam o valor do crédito; cálculo do crédito atualizado até a data do pedido de recuperação judicial ou da decretação da falência; termo de acordo em audiência firmado pelas partes, se for o caso; e demais documentos que comprovem a origem do crédito solicitado.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2026-07-09T02:59:25.023Z</dcterms:created>
  <dcterms:modified xsi:type="dcterms:W3CDTF">2026-07-09T02:59:25.023Z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